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490" w:rsidRPr="00D50E0D" w:rsidRDefault="00BF2490" w:rsidP="00BF2490">
      <w:pPr>
        <w:pStyle w:val="a3"/>
        <w:numPr>
          <w:ilvl w:val="0"/>
          <w:numId w:val="3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6AE648B" wp14:editId="6B53CC9C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490" w:rsidRPr="00D50E0D" w:rsidRDefault="00BF2490" w:rsidP="00BF2490">
      <w:pPr>
        <w:pStyle w:val="a3"/>
        <w:numPr>
          <w:ilvl w:val="0"/>
          <w:numId w:val="3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F2490" w:rsidRPr="00D50E0D" w:rsidRDefault="00BF2490" w:rsidP="00BF2490">
      <w:pPr>
        <w:pStyle w:val="a3"/>
        <w:numPr>
          <w:ilvl w:val="0"/>
          <w:numId w:val="3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F2490" w:rsidRPr="00D50E0D" w:rsidRDefault="00BF2490" w:rsidP="00BF2490">
      <w:pPr>
        <w:pStyle w:val="a3"/>
        <w:numPr>
          <w:ilvl w:val="0"/>
          <w:numId w:val="3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BF2490" w:rsidRPr="00D50E0D" w:rsidRDefault="00BF2490" w:rsidP="00BF2490">
      <w:pPr>
        <w:pStyle w:val="a3"/>
        <w:numPr>
          <w:ilvl w:val="0"/>
          <w:numId w:val="3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0E0D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BF2490" w:rsidRPr="00D50E0D" w:rsidRDefault="00BF2490" w:rsidP="00BF2490">
      <w:pPr>
        <w:pStyle w:val="a3"/>
        <w:numPr>
          <w:ilvl w:val="0"/>
          <w:numId w:val="3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2490" w:rsidRPr="00D50E0D" w:rsidRDefault="00BF2490" w:rsidP="00BF2490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D50E0D">
        <w:rPr>
          <w:b/>
          <w:sz w:val="28"/>
          <w:szCs w:val="28"/>
        </w:rPr>
        <w:t xml:space="preserve">Р І Ш Е Н </w:t>
      </w:r>
      <w:proofErr w:type="spellStart"/>
      <w:r w:rsidRPr="00D50E0D">
        <w:rPr>
          <w:b/>
          <w:sz w:val="28"/>
          <w:szCs w:val="28"/>
        </w:rPr>
        <w:t>Н</w:t>
      </w:r>
      <w:proofErr w:type="spellEnd"/>
      <w:r w:rsidRPr="00D50E0D">
        <w:rPr>
          <w:b/>
          <w:sz w:val="28"/>
          <w:szCs w:val="28"/>
        </w:rPr>
        <w:t xml:space="preserve"> Я  С Е С І Ї</w:t>
      </w:r>
    </w:p>
    <w:p w:rsidR="00BF2490" w:rsidRPr="00D50E0D" w:rsidRDefault="00BF2490" w:rsidP="00BF2490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D50E0D">
        <w:rPr>
          <w:bCs/>
          <w:sz w:val="28"/>
          <w:szCs w:val="28"/>
          <w:lang w:val="en-US"/>
        </w:rPr>
        <w:t xml:space="preserve">VIII </w:t>
      </w:r>
      <w:r w:rsidRPr="00D50E0D">
        <w:rPr>
          <w:bCs/>
          <w:sz w:val="28"/>
          <w:szCs w:val="28"/>
        </w:rPr>
        <w:t>скликання</w:t>
      </w:r>
    </w:p>
    <w:p w:rsidR="00BF2490" w:rsidRPr="00ED224A" w:rsidRDefault="00BF2490" w:rsidP="00BF2490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BF2490" w:rsidRPr="00ED224A" w:rsidTr="000C002E">
        <w:tc>
          <w:tcPr>
            <w:tcW w:w="9747" w:type="dxa"/>
          </w:tcPr>
          <w:p w:rsidR="00BF2490" w:rsidRPr="00ED224A" w:rsidRDefault="00BF2490" w:rsidP="000C002E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D224A"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320</w:t>
            </w:r>
            <w:r w:rsidR="00CC7065">
              <w:rPr>
                <w:bCs/>
                <w:sz w:val="28"/>
                <w:szCs w:val="28"/>
              </w:rPr>
              <w:t>9</w:t>
            </w:r>
            <w:bookmarkStart w:id="0" w:name="_GoBack"/>
            <w:bookmarkEnd w:id="0"/>
          </w:p>
          <w:p w:rsidR="00BF2490" w:rsidRPr="00ED224A" w:rsidRDefault="00BF2490" w:rsidP="000C002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E00BC3" w:rsidRPr="00F15771" w:rsidRDefault="00E00BC3" w:rsidP="00E00BC3">
      <w:pPr>
        <w:widowControl w:val="0"/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із землеустрою щодо інвентаризації земель комунальної власності Фонтанської сільської ради Одеського району Одеської області, яка перебуває в постійному користуванні Управління освіти Фонтанської сільської ради Одеського району Одеської області для будівництва та обслуговування будівель закладів освіти за адресою: Одеська область, Одеський район, с-ще Світле, вул. Комунальна, 35</w:t>
      </w:r>
    </w:p>
    <w:p w:rsidR="00E00BC3" w:rsidRPr="00EB1BDB" w:rsidRDefault="00E00BC3" w:rsidP="00E00BC3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</w:t>
      </w:r>
      <w:r w:rsidRPr="00EB1BDB">
        <w:rPr>
          <w:rFonts w:ascii="Times New Roman" w:hAnsi="Times New Roman" w:cs="Times New Roman"/>
          <w:sz w:val="28"/>
          <w:szCs w:val="28"/>
          <w:lang w:val="uk-UA"/>
        </w:rPr>
        <w:t>ст. 12, 186 Земельного кодексу України, ст. 57 Закону України «Про землеустрій», ст. ст. 26, 59 Закону України «Про місцеве самоврядування в Україні»</w:t>
      </w:r>
      <w:r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звернення фізичної особи-підприємця Дубини М.В. та </w:t>
      </w:r>
      <w:r w:rsidRPr="00EB1B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надану технічну документацію, </w:t>
      </w:r>
      <w:r w:rsidRPr="00EB1BDB">
        <w:rPr>
          <w:rFonts w:ascii="Times New Roman" w:hAnsi="Times New Roman" w:cs="Times New Roman"/>
          <w:sz w:val="28"/>
          <w:szCs w:val="24"/>
          <w:lang w:val="uk-UA"/>
        </w:rPr>
        <w:t>Фонтанська сільська рада Одеського району Одеської області, -</w:t>
      </w:r>
    </w:p>
    <w:p w:rsidR="00E00BC3" w:rsidRPr="00F15771" w:rsidRDefault="00E00BC3" w:rsidP="00E00BC3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00BC3" w:rsidRPr="00EB1BDB" w:rsidRDefault="00E00BC3" w:rsidP="00E00BC3">
      <w:pPr>
        <w:widowControl w:val="0"/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1. Затвердити технічну документацію із землеустрою </w:t>
      </w:r>
      <w:r w:rsidRPr="00EB1BDB">
        <w:rPr>
          <w:rFonts w:ascii="Times New Roman" w:hAnsi="Times New Roman" w:cs="Times New Roman"/>
          <w:sz w:val="28"/>
          <w:szCs w:val="28"/>
          <w:lang w:val="uk-UA"/>
        </w:rPr>
        <w:t xml:space="preserve">щодо інвентаризації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 Фонтанської сільської ради Одеського району Одеської області, яка перебуває в постійному користуванні Управління освіти Фонтанської сільської ради Одеського району Одеської області для будівництва та обслуговування закладів освіти за адресою: Одеська область, Одеський район, с-ще Світле, вулиця Комунальна, 35, кадастровий номер 5122780200:03:001:0155.</w:t>
      </w:r>
    </w:p>
    <w:p w:rsidR="00E00BC3" w:rsidRPr="00F15771" w:rsidRDefault="00E00BC3" w:rsidP="00E00BC3">
      <w:pPr>
        <w:widowControl w:val="0"/>
        <w:spacing w:line="24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        2. </w:t>
      </w:r>
      <w:r w:rsidRPr="00F15771">
        <w:rPr>
          <w:rFonts w:ascii="Times New Roman" w:hAnsi="Times New Roman" w:cs="Times New Roman"/>
          <w:bCs/>
          <w:sz w:val="28"/>
          <w:szCs w:val="24"/>
          <w:lang w:val="uk-UA"/>
        </w:rPr>
        <w:t>Відділу земельних відносин сільської ради внести відповідні зміни до облікових даних.</w:t>
      </w: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F2490" w:rsidRDefault="00E00BC3" w:rsidP="00E00BC3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F15771">
        <w:rPr>
          <w:rFonts w:ascii="Times New Roman" w:hAnsi="Times New Roman" w:cs="Times New Roman"/>
          <w:sz w:val="28"/>
          <w:szCs w:val="24"/>
          <w:lang w:val="uk-UA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F2490" w:rsidRPr="00F15771" w:rsidRDefault="00BF2490" w:rsidP="00E00BC3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BF2490" w:rsidRDefault="00BF2490" w:rsidP="00BF2490"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sectPr w:rsidR="00BF249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C"/>
    <w:rsid w:val="006D5158"/>
    <w:rsid w:val="009417D3"/>
    <w:rsid w:val="00AF45CC"/>
    <w:rsid w:val="00BF2490"/>
    <w:rsid w:val="00CC7065"/>
    <w:rsid w:val="00E0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74CDE"/>
  <w15:chartTrackingRefBased/>
  <w15:docId w15:val="{6C9EBAA4-71F1-4DC3-BE0E-2228DD89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BC3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49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F2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BF2490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2025-06-11T05:14:00Z</dcterms:created>
  <dcterms:modified xsi:type="dcterms:W3CDTF">2025-06-11T07:07:00Z</dcterms:modified>
</cp:coreProperties>
</file>